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70E" w:rsidRPr="00C3470E" w:rsidRDefault="00C3470E" w:rsidP="00C3470E">
      <w:pPr>
        <w:rPr>
          <w:b/>
          <w:color w:val="FF0000"/>
          <w:sz w:val="24"/>
        </w:rPr>
      </w:pPr>
      <w:r w:rsidRPr="00C3470E">
        <w:rPr>
          <w:b/>
          <w:color w:val="FF0000"/>
          <w:sz w:val="24"/>
        </w:rPr>
        <w:t>Indian Accounting Standard (</w:t>
      </w:r>
      <w:proofErr w:type="spellStart"/>
      <w:r w:rsidRPr="00C3470E">
        <w:rPr>
          <w:b/>
          <w:color w:val="FF0000"/>
          <w:sz w:val="24"/>
        </w:rPr>
        <w:t>Ind</w:t>
      </w:r>
      <w:proofErr w:type="spellEnd"/>
      <w:r w:rsidRPr="00C3470E">
        <w:rPr>
          <w:b/>
          <w:color w:val="FF0000"/>
          <w:sz w:val="24"/>
        </w:rPr>
        <w:t xml:space="preserve"> AS) 2</w:t>
      </w:r>
    </w:p>
    <w:p w:rsidR="00C3470E" w:rsidRPr="00C3470E" w:rsidRDefault="00C3470E" w:rsidP="00C3470E">
      <w:pPr>
        <w:rPr>
          <w:b/>
          <w:color w:val="FF0000"/>
        </w:rPr>
      </w:pPr>
      <w:r w:rsidRPr="00C3470E">
        <w:rPr>
          <w:b/>
          <w:color w:val="FF0000"/>
        </w:rPr>
        <w:t>Inventories</w:t>
      </w:r>
    </w:p>
    <w:p w:rsidR="00AF355C" w:rsidRDefault="00C3470E" w:rsidP="00C3470E">
      <w:r>
        <w:t>(This Indian Accounting Standard includes paragraphs set in bold italic type and plain type, which have equal authority. Paragraphs in bold italic type indicate the main principles.)</w:t>
      </w:r>
    </w:p>
    <w:p w:rsidR="00C3470E" w:rsidRDefault="00C3470E" w:rsidP="00C3470E">
      <w:r w:rsidRPr="00C3470E">
        <w:rPr>
          <w:b/>
          <w:color w:val="FF0000"/>
        </w:rPr>
        <w:t>Objective</w:t>
      </w:r>
    </w:p>
    <w:p w:rsidR="00C3470E" w:rsidRDefault="00C3470E" w:rsidP="00C3470E">
      <w:r>
        <w:t xml:space="preserve">1. The objective of this Standard is to prescribe the </w:t>
      </w:r>
      <w:proofErr w:type="spellStart"/>
      <w:r>
        <w:t>accountin</w:t>
      </w:r>
      <w:proofErr w:type="spellEnd"/>
      <w:r>
        <w:t xml:space="preserve"> g treatment for inventories. A primary issue in accounting for inventories is the amount of cost to be </w:t>
      </w:r>
      <w:proofErr w:type="spellStart"/>
      <w:r>
        <w:t>recognised</w:t>
      </w:r>
      <w:proofErr w:type="spellEnd"/>
      <w:r>
        <w:t xml:space="preserve"> as an asset and carried forward until the related revenues are </w:t>
      </w:r>
      <w:proofErr w:type="spellStart"/>
      <w:r>
        <w:t>recognised</w:t>
      </w:r>
      <w:proofErr w:type="spellEnd"/>
      <w:r>
        <w:t xml:space="preserve">. This Standard deals with the determination of cost and its </w:t>
      </w:r>
      <w:proofErr w:type="spellStart"/>
      <w:r>
        <w:t>subseq</w:t>
      </w:r>
      <w:proofErr w:type="spellEnd"/>
      <w:r>
        <w:t xml:space="preserve"> </w:t>
      </w:r>
      <w:proofErr w:type="spellStart"/>
      <w:r>
        <w:t>uent</w:t>
      </w:r>
      <w:proofErr w:type="spellEnd"/>
      <w:r>
        <w:t xml:space="preserve"> recognition as an expense, including any write -down to net </w:t>
      </w:r>
      <w:proofErr w:type="spellStart"/>
      <w:r>
        <w:t>realisable</w:t>
      </w:r>
      <w:proofErr w:type="spellEnd"/>
      <w:r>
        <w:t xml:space="preserve"> value. It also deals with the cost formulas that are used to assign costs to inventories.</w:t>
      </w:r>
    </w:p>
    <w:p w:rsidR="00C3470E" w:rsidRPr="00C3470E" w:rsidRDefault="00C3470E" w:rsidP="00C3470E">
      <w:pPr>
        <w:rPr>
          <w:b/>
          <w:color w:val="FF0000"/>
          <w:sz w:val="24"/>
        </w:rPr>
      </w:pPr>
      <w:r w:rsidRPr="00C3470E">
        <w:rPr>
          <w:b/>
          <w:color w:val="FF0000"/>
          <w:sz w:val="24"/>
        </w:rPr>
        <w:t>Scope</w:t>
      </w:r>
    </w:p>
    <w:p w:rsidR="00C3470E" w:rsidRDefault="00C3470E" w:rsidP="00C3470E">
      <w:r>
        <w:t>2. This Standard applies to all inventories, except:</w:t>
      </w:r>
    </w:p>
    <w:p w:rsidR="00C3470E" w:rsidRDefault="00C3470E" w:rsidP="00C3470E">
      <w:r>
        <w:t xml:space="preserve">(a) </w:t>
      </w:r>
      <w:proofErr w:type="gramStart"/>
      <w:r>
        <w:t>work</w:t>
      </w:r>
      <w:proofErr w:type="gramEnd"/>
      <w:r>
        <w:t xml:space="preserve"> in progress arising under construction contracts, including directly related service contracts (see </w:t>
      </w:r>
      <w:proofErr w:type="spellStart"/>
      <w:r>
        <w:t>Ind</w:t>
      </w:r>
      <w:proofErr w:type="spellEnd"/>
      <w:r>
        <w:t xml:space="preserve"> AS 11, Construction Contracts;</w:t>
      </w:r>
    </w:p>
    <w:p w:rsidR="00C3470E" w:rsidRDefault="00C3470E" w:rsidP="00C3470E">
      <w:r>
        <w:t xml:space="preserve">(b) </w:t>
      </w:r>
      <w:proofErr w:type="gramStart"/>
      <w:r>
        <w:t>financial</w:t>
      </w:r>
      <w:proofErr w:type="gramEnd"/>
      <w:r>
        <w:t xml:space="preserve"> instruments (see </w:t>
      </w:r>
      <w:proofErr w:type="spellStart"/>
      <w:r>
        <w:t>Ind</w:t>
      </w:r>
      <w:proofErr w:type="spellEnd"/>
      <w:r>
        <w:t xml:space="preserve"> AS 39 , Financial Instruments:</w:t>
      </w:r>
    </w:p>
    <w:p w:rsidR="00C3470E" w:rsidRDefault="00C3470E" w:rsidP="00C3470E">
      <w:r>
        <w:t xml:space="preserve">Recognition and Measurement and </w:t>
      </w:r>
      <w:proofErr w:type="spellStart"/>
      <w:r>
        <w:t>Ind</w:t>
      </w:r>
      <w:proofErr w:type="spellEnd"/>
      <w:r>
        <w:t xml:space="preserve"> AS 32, Financial Instruments: Presentation); and</w:t>
      </w:r>
    </w:p>
    <w:p w:rsidR="00C3470E" w:rsidRDefault="00C3470E" w:rsidP="00C3470E">
      <w:r>
        <w:t xml:space="preserve">(c) </w:t>
      </w:r>
      <w:proofErr w:type="gramStart"/>
      <w:r>
        <w:t>biological</w:t>
      </w:r>
      <w:proofErr w:type="gramEnd"/>
      <w:r>
        <w:t xml:space="preserve"> assets (i.e., living animals or plants) related to agricultural activity and agricultural produce at the point of harvest (See </w:t>
      </w:r>
      <w:proofErr w:type="spellStart"/>
      <w:r>
        <w:t>Ind</w:t>
      </w:r>
      <w:proofErr w:type="spellEnd"/>
      <w:r>
        <w:t xml:space="preserve"> AS 41, Agriculture1)</w:t>
      </w:r>
    </w:p>
    <w:p w:rsidR="00C3470E" w:rsidRDefault="00C3470E" w:rsidP="00C3470E">
      <w:r>
        <w:t xml:space="preserve">3. This Standard does not apply to the measurement of inventories </w:t>
      </w:r>
      <w:proofErr w:type="spellStart"/>
      <w:proofErr w:type="gramStart"/>
      <w:r>
        <w:t>hel</w:t>
      </w:r>
      <w:proofErr w:type="spellEnd"/>
      <w:proofErr w:type="gramEnd"/>
      <w:r>
        <w:t xml:space="preserve"> d by:</w:t>
      </w:r>
    </w:p>
    <w:p w:rsidR="00C3470E" w:rsidRDefault="00C3470E" w:rsidP="00C3470E">
      <w:r>
        <w:t xml:space="preserve">(a) producers of agricultural and forest products, agricultural produce after harvest, and minerals and mineral products, to the extent that they are measured at net </w:t>
      </w:r>
      <w:proofErr w:type="spellStart"/>
      <w:r>
        <w:t>realisable</w:t>
      </w:r>
      <w:proofErr w:type="spellEnd"/>
      <w:r>
        <w:t xml:space="preserve"> value in accordance with well-established practices in those industries. When such inventories are measured at net </w:t>
      </w:r>
      <w:proofErr w:type="spellStart"/>
      <w:r>
        <w:t>realisable</w:t>
      </w:r>
      <w:proofErr w:type="spellEnd"/>
      <w:r>
        <w:t xml:space="preserve"> value, changes in that value are </w:t>
      </w:r>
      <w:proofErr w:type="spellStart"/>
      <w:r>
        <w:t>recognised</w:t>
      </w:r>
      <w:proofErr w:type="spellEnd"/>
      <w:r>
        <w:t xml:space="preserve"> in profit or loss in the period of the change.</w:t>
      </w:r>
    </w:p>
    <w:p w:rsidR="00C3470E" w:rsidRDefault="00C3470E" w:rsidP="00C3470E">
      <w:r>
        <w:t xml:space="preserve">(b) </w:t>
      </w:r>
      <w:proofErr w:type="gramStart"/>
      <w:r>
        <w:t>commodity</w:t>
      </w:r>
      <w:proofErr w:type="gramEnd"/>
      <w:r>
        <w:t xml:space="preserve"> broker-traders who measure their inventories at fair value less costs to sell. When such inventories are measured at fair value less costs to sell, changes in fair value less costs to sell are </w:t>
      </w:r>
      <w:proofErr w:type="spellStart"/>
      <w:r>
        <w:t>recognised</w:t>
      </w:r>
      <w:proofErr w:type="spellEnd"/>
      <w:r>
        <w:t xml:space="preserve"> in profit or loss in the period of the change.</w:t>
      </w:r>
    </w:p>
    <w:p w:rsidR="00C3470E" w:rsidRDefault="00C3470E" w:rsidP="00C3470E">
      <w:r>
        <w:t xml:space="preserve">4. The inventories referred to in paragraph 3(a) are measured at net </w:t>
      </w:r>
      <w:proofErr w:type="spellStart"/>
      <w:r>
        <w:t>realisable</w:t>
      </w:r>
      <w:proofErr w:type="spellEnd"/>
    </w:p>
    <w:p w:rsidR="00C3470E" w:rsidRDefault="00C3470E" w:rsidP="00C3470E">
      <w:proofErr w:type="gramStart"/>
      <w:r>
        <w:t>value</w:t>
      </w:r>
      <w:proofErr w:type="gramEnd"/>
      <w:r>
        <w:t xml:space="preserve"> at certain stages of production. This occurs, for example, when agricultural</w:t>
      </w:r>
    </w:p>
    <w:p w:rsidR="00C3470E" w:rsidRDefault="00C3470E" w:rsidP="00C3470E">
      <w:proofErr w:type="gramStart"/>
      <w:r>
        <w:t>crops</w:t>
      </w:r>
      <w:proofErr w:type="gramEnd"/>
      <w:r>
        <w:t xml:space="preserve"> have been harvested or minerals have been extracted and sale is assured under a forward contract or a government guarantee, or when an active market exists and there is a negligible risk of failure to sell. These inventories are excluded from only the measurement requirements of this Standard.</w:t>
      </w:r>
    </w:p>
    <w:p w:rsidR="00C3470E" w:rsidRDefault="00C3470E" w:rsidP="00C3470E"/>
    <w:p w:rsidR="00C3470E" w:rsidRDefault="00C3470E" w:rsidP="00C3470E">
      <w:r>
        <w:lastRenderedPageBreak/>
        <w:t xml:space="preserve">5. Broker-traders are those who buy or sell commodities for others or on their own account. The inventories referred to in </w:t>
      </w:r>
      <w:proofErr w:type="spellStart"/>
      <w:r>
        <w:t>paragra</w:t>
      </w:r>
      <w:proofErr w:type="spellEnd"/>
      <w:r>
        <w:t xml:space="preserve"> ph 3(b) are principally acquired with the purpose of selling in the near future and generating a profit from fluctuations in price or broker-traders</w:t>
      </w:r>
      <w:r>
        <w:rPr>
          <w:rFonts w:ascii="Calibri" w:hAnsi="Calibri" w:cs="Calibri"/>
        </w:rPr>
        <w:t> margin. When these inventories are measured a</w:t>
      </w:r>
      <w:r>
        <w:t>t fair value less costs to sell, they are excluded from only the measurement requirements of this Standard.</w:t>
      </w:r>
    </w:p>
    <w:p w:rsidR="00C3470E" w:rsidRPr="00C3470E" w:rsidRDefault="00C3470E" w:rsidP="00C3470E">
      <w:pPr>
        <w:rPr>
          <w:color w:val="984806" w:themeColor="accent6" w:themeShade="80"/>
        </w:rPr>
      </w:pPr>
      <w:proofErr w:type="gramStart"/>
      <w:r w:rsidRPr="00C3470E">
        <w:rPr>
          <w:color w:val="984806" w:themeColor="accent6" w:themeShade="80"/>
        </w:rPr>
        <w:t>note-</w:t>
      </w:r>
      <w:proofErr w:type="gramEnd"/>
    </w:p>
    <w:p w:rsidR="00C3470E" w:rsidRDefault="00C3470E" w:rsidP="00C3470E">
      <w:pPr>
        <w:rPr>
          <w:color w:val="984806" w:themeColor="accent6" w:themeShade="80"/>
        </w:rPr>
      </w:pPr>
      <w:r w:rsidRPr="00C3470E">
        <w:rPr>
          <w:color w:val="984806" w:themeColor="accent6" w:themeShade="80"/>
        </w:rPr>
        <w:t>1 Indian Accounting Standard (</w:t>
      </w:r>
      <w:proofErr w:type="spellStart"/>
      <w:r w:rsidRPr="00C3470E">
        <w:rPr>
          <w:color w:val="984806" w:themeColor="accent6" w:themeShade="80"/>
        </w:rPr>
        <w:t>Ind</w:t>
      </w:r>
      <w:proofErr w:type="spellEnd"/>
      <w:r w:rsidRPr="00C3470E">
        <w:rPr>
          <w:color w:val="984806" w:themeColor="accent6" w:themeShade="80"/>
        </w:rPr>
        <w:t xml:space="preserve"> </w:t>
      </w:r>
      <w:proofErr w:type="gramStart"/>
      <w:r w:rsidRPr="00C3470E">
        <w:rPr>
          <w:color w:val="984806" w:themeColor="accent6" w:themeShade="80"/>
        </w:rPr>
        <w:t>AS )</w:t>
      </w:r>
      <w:proofErr w:type="gramEnd"/>
      <w:r w:rsidRPr="00C3470E">
        <w:rPr>
          <w:color w:val="984806" w:themeColor="accent6" w:themeShade="80"/>
        </w:rPr>
        <w:t xml:space="preserve"> 41, Agriculture, is under formulation.</w:t>
      </w:r>
    </w:p>
    <w:p w:rsidR="00C3470E" w:rsidRPr="00C3470E" w:rsidRDefault="00C3470E" w:rsidP="00C3470E">
      <w:pPr>
        <w:rPr>
          <w:b/>
          <w:color w:val="FF0000"/>
          <w:sz w:val="24"/>
        </w:rPr>
      </w:pPr>
      <w:r w:rsidRPr="00C3470E">
        <w:rPr>
          <w:b/>
          <w:color w:val="FF0000"/>
          <w:sz w:val="24"/>
        </w:rPr>
        <w:t>Definitions</w:t>
      </w:r>
    </w:p>
    <w:p w:rsidR="00C3470E" w:rsidRPr="00C3470E" w:rsidRDefault="00C3470E" w:rsidP="00C3470E">
      <w:r w:rsidRPr="00C3470E">
        <w:t>6. The following terms are used in this Standard with the meanings specified:</w:t>
      </w:r>
    </w:p>
    <w:p w:rsidR="00C3470E" w:rsidRPr="00C3470E" w:rsidRDefault="00C3470E" w:rsidP="00C3470E">
      <w:r w:rsidRPr="00C3470E">
        <w:t>Inventories are assets:</w:t>
      </w:r>
    </w:p>
    <w:p w:rsidR="00C3470E" w:rsidRPr="00C3470E" w:rsidRDefault="00C3470E" w:rsidP="00C3470E">
      <w:r w:rsidRPr="00C3470E">
        <w:t>(</w:t>
      </w:r>
      <w:proofErr w:type="gramStart"/>
      <w:r w:rsidRPr="00C3470E">
        <w:t>a</w:t>
      </w:r>
      <w:proofErr w:type="gramEnd"/>
      <w:r w:rsidRPr="00C3470E">
        <w:t>) held for sale in the ordinary course of business;</w:t>
      </w:r>
    </w:p>
    <w:p w:rsidR="00C3470E" w:rsidRPr="00C3470E" w:rsidRDefault="00C3470E" w:rsidP="00C3470E">
      <w:r w:rsidRPr="00C3470E">
        <w:t xml:space="preserve">(b) </w:t>
      </w:r>
      <w:proofErr w:type="gramStart"/>
      <w:r w:rsidRPr="00C3470E">
        <w:t>in</w:t>
      </w:r>
      <w:proofErr w:type="gramEnd"/>
      <w:r w:rsidRPr="00C3470E">
        <w:t xml:space="preserve"> the process of production for such sale; or</w:t>
      </w:r>
    </w:p>
    <w:p w:rsidR="00C3470E" w:rsidRPr="00C3470E" w:rsidRDefault="00C3470E" w:rsidP="00C3470E">
      <w:r w:rsidRPr="00C3470E">
        <w:t xml:space="preserve">(c) </w:t>
      </w:r>
      <w:proofErr w:type="gramStart"/>
      <w:r w:rsidRPr="00C3470E">
        <w:t>in</w:t>
      </w:r>
      <w:proofErr w:type="gramEnd"/>
      <w:r w:rsidRPr="00C3470E">
        <w:t xml:space="preserve"> the form of materials or supplies to be consumed in the production process or in the rendering of services.</w:t>
      </w:r>
    </w:p>
    <w:p w:rsidR="00C3470E" w:rsidRPr="00C3470E" w:rsidRDefault="00C3470E" w:rsidP="00C3470E">
      <w:r w:rsidRPr="00C3470E">
        <w:t xml:space="preserve">Net </w:t>
      </w:r>
      <w:proofErr w:type="spellStart"/>
      <w:r w:rsidRPr="00C3470E">
        <w:t>realisable</w:t>
      </w:r>
      <w:proofErr w:type="spellEnd"/>
      <w:r w:rsidRPr="00C3470E">
        <w:t xml:space="preserve"> value is the estimated selling price in the ordinary course of business less the estimated costs of completion and the estimated costs necessary to make the sale.</w:t>
      </w:r>
    </w:p>
    <w:p w:rsidR="00C3470E" w:rsidRPr="00C3470E" w:rsidRDefault="00C3470E" w:rsidP="00C3470E">
      <w:r w:rsidRPr="00C3470E">
        <w:t xml:space="preserve">Fair value is the amount for which an asset could be exchanged, or a liability settled, between knowledgeable, willing parties in an </w:t>
      </w:r>
      <w:proofErr w:type="spellStart"/>
      <w:r w:rsidRPr="00C3470E">
        <w:t>arm</w:t>
      </w:r>
      <w:r w:rsidRPr="00C3470E">
        <w:rPr>
          <w:rFonts w:ascii="Calibri" w:hAnsi="Calibri" w:cs="Calibri"/>
        </w:rPr>
        <w:t>s</w:t>
      </w:r>
      <w:proofErr w:type="spellEnd"/>
      <w:r w:rsidRPr="00C3470E">
        <w:rPr>
          <w:rFonts w:ascii="Calibri" w:hAnsi="Calibri" w:cs="Calibri"/>
        </w:rPr>
        <w:t xml:space="preserve"> length transaction.</w:t>
      </w:r>
    </w:p>
    <w:p w:rsidR="00C3470E" w:rsidRPr="00C3470E" w:rsidRDefault="00C3470E" w:rsidP="00C3470E">
      <w:r w:rsidRPr="00C3470E">
        <w:t xml:space="preserve">7. Net </w:t>
      </w:r>
      <w:proofErr w:type="spellStart"/>
      <w:r w:rsidRPr="00C3470E">
        <w:t>realisable</w:t>
      </w:r>
      <w:proofErr w:type="spellEnd"/>
      <w:r w:rsidRPr="00C3470E">
        <w:t xml:space="preserve"> value refers to the ne t amount that an entity expects to </w:t>
      </w:r>
      <w:proofErr w:type="spellStart"/>
      <w:r w:rsidRPr="00C3470E">
        <w:t>realise</w:t>
      </w:r>
      <w:proofErr w:type="spellEnd"/>
      <w:r w:rsidRPr="00C3470E">
        <w:t xml:space="preserve"> from the sale of inventory in the ordinary course of business. Fair value reflects the amount for which the same inventory could be exchanged between knowledgeable and willing buyers and </w:t>
      </w:r>
      <w:proofErr w:type="spellStart"/>
      <w:r w:rsidRPr="00C3470E">
        <w:t>selle</w:t>
      </w:r>
      <w:proofErr w:type="spellEnd"/>
      <w:r w:rsidRPr="00C3470E">
        <w:t xml:space="preserve"> </w:t>
      </w:r>
      <w:proofErr w:type="spellStart"/>
      <w:r w:rsidRPr="00C3470E">
        <w:t>rs</w:t>
      </w:r>
      <w:proofErr w:type="spellEnd"/>
      <w:r w:rsidRPr="00C3470E">
        <w:t xml:space="preserve"> in the marketplace. The former is an entity-specific value; the latter is not. Net </w:t>
      </w:r>
      <w:proofErr w:type="spellStart"/>
      <w:r w:rsidRPr="00C3470E">
        <w:t>realisable</w:t>
      </w:r>
      <w:proofErr w:type="spellEnd"/>
      <w:r w:rsidRPr="00C3470E">
        <w:t xml:space="preserve"> value for inventories may not equal fair value less costs to sell.</w:t>
      </w:r>
    </w:p>
    <w:p w:rsidR="00C3470E" w:rsidRDefault="00C3470E" w:rsidP="00C3470E">
      <w:r w:rsidRPr="00C3470E">
        <w:t xml:space="preserve">8. Inventories encompass goods purchased and held for resale including, for example, merchandise purchased by a retailer and held for resale, or land and other property held for resale. Inventories also encompass finished goods produced, or work in progress being produced, by the entity and include materials and supplies awaiting use in the production process. In the case of a service provider, inventories include the costs of the service, as described in paragraph 19, for which the entity has not yet </w:t>
      </w:r>
      <w:proofErr w:type="spellStart"/>
      <w:r w:rsidRPr="00C3470E">
        <w:t>recognised</w:t>
      </w:r>
      <w:proofErr w:type="spellEnd"/>
      <w:r w:rsidRPr="00C3470E">
        <w:t xml:space="preserve"> the related revenue (see </w:t>
      </w:r>
      <w:proofErr w:type="spellStart"/>
      <w:r w:rsidRPr="00C3470E">
        <w:t>Ind</w:t>
      </w:r>
      <w:proofErr w:type="spellEnd"/>
      <w:r w:rsidRPr="00C3470E">
        <w:t xml:space="preserve"> AS 18, Revenue).</w:t>
      </w:r>
    </w:p>
    <w:p w:rsidR="00C3470E" w:rsidRPr="00C3470E" w:rsidRDefault="00C3470E" w:rsidP="00C3470E">
      <w:pPr>
        <w:rPr>
          <w:b/>
          <w:color w:val="FF0000"/>
        </w:rPr>
      </w:pPr>
      <w:r w:rsidRPr="00C3470E">
        <w:rPr>
          <w:b/>
          <w:color w:val="FF0000"/>
        </w:rPr>
        <w:t>Measurement of inventories</w:t>
      </w:r>
    </w:p>
    <w:p w:rsidR="00C3470E" w:rsidRDefault="00C3470E" w:rsidP="00C3470E">
      <w:r w:rsidRPr="00C3470E">
        <w:t xml:space="preserve">9. Inventories shall be measured at the lower of cost and net </w:t>
      </w:r>
      <w:proofErr w:type="spellStart"/>
      <w:r w:rsidRPr="00C3470E">
        <w:t>realisable</w:t>
      </w:r>
      <w:proofErr w:type="spellEnd"/>
      <w:r w:rsidRPr="00C3470E">
        <w:t xml:space="preserve"> value.</w:t>
      </w:r>
    </w:p>
    <w:p w:rsidR="00C3470E" w:rsidRPr="00C3470E" w:rsidRDefault="00C3470E" w:rsidP="00C3470E">
      <w:pPr>
        <w:rPr>
          <w:b/>
          <w:color w:val="FF0000"/>
        </w:rPr>
      </w:pPr>
      <w:r w:rsidRPr="00C3470E">
        <w:rPr>
          <w:b/>
          <w:color w:val="FF0000"/>
        </w:rPr>
        <w:t>Cost of inventories</w:t>
      </w:r>
    </w:p>
    <w:p w:rsidR="00C3470E" w:rsidRDefault="00C3470E" w:rsidP="00C3470E"/>
    <w:p w:rsidR="00C3470E" w:rsidRDefault="00C3470E" w:rsidP="00C3470E">
      <w:r>
        <w:lastRenderedPageBreak/>
        <w:t>10. The cost of inventories shall comprise all costs of purchase, costs of conversion and other costs incurred in bringing the inventories to their present location and condition.</w:t>
      </w:r>
    </w:p>
    <w:p w:rsidR="00C3470E" w:rsidRDefault="00C3470E" w:rsidP="00C3470E">
      <w:r w:rsidRPr="00C3470E">
        <w:rPr>
          <w:b/>
          <w:color w:val="FF0000"/>
        </w:rPr>
        <w:t>Costs of purchase</w:t>
      </w:r>
    </w:p>
    <w:p w:rsidR="00C3470E" w:rsidRDefault="00C3470E" w:rsidP="00C3470E">
      <w:r>
        <w:t>11. The costs of purchase of inventories comprise the purchase price, import duties and other taxes (other than those subsequently recoverable by the entity from the taxing authorities), and transport, handling and other costs directly attributable to the acquisition of finished goods, materials and services. Trade discounts, rebates and other similar items are deducted in determining the costs of purchase.</w:t>
      </w:r>
    </w:p>
    <w:p w:rsidR="00C3470E" w:rsidRDefault="00C3470E" w:rsidP="00C3470E">
      <w:r w:rsidRPr="00C3470E">
        <w:rPr>
          <w:b/>
          <w:color w:val="FF0000"/>
        </w:rPr>
        <w:t>Costs of conversion</w:t>
      </w:r>
    </w:p>
    <w:p w:rsidR="00C3470E" w:rsidRDefault="00C3470E" w:rsidP="00C3470E">
      <w:r>
        <w:t>12. T</w:t>
      </w:r>
      <w:r>
        <w:t>he costs of conversion of inven</w:t>
      </w:r>
      <w:r>
        <w:t xml:space="preserve">tories include costs directly related to the units of production, such as direct </w:t>
      </w:r>
      <w:proofErr w:type="spellStart"/>
      <w:r>
        <w:t>labour</w:t>
      </w:r>
      <w:proofErr w:type="spellEnd"/>
      <w:r>
        <w:t xml:space="preserve">. They also include a systematic allocation of fixed and variable production overheads that are incurred in converting materials into finished goods. Fixed production overheads are those indirect costs of production that remain relatively constant regardless of the volume of production, such as depreciation and maintenance of factory buildings and equipment, and the cost of factory management and administration. Variable production overheads are those indirect costs of production that vary directly, or nearly directly, with the volume of production, such as indirect materials and indirect </w:t>
      </w:r>
      <w:proofErr w:type="spellStart"/>
      <w:r>
        <w:t>labour</w:t>
      </w:r>
      <w:proofErr w:type="spellEnd"/>
      <w:r>
        <w:t>.</w:t>
      </w:r>
    </w:p>
    <w:p w:rsidR="00C3470E" w:rsidRDefault="00C3470E" w:rsidP="00C3470E">
      <w:r>
        <w:t xml:space="preserve">13. The allocation of fixed production overheads to t he costs of conversion is based on the normal capacity of the production facilities. Normal capacity is the production expected to be achieved on average over a number of periods or seasons under normal circumstances, taking into account the loss of </w:t>
      </w:r>
      <w:proofErr w:type="spellStart"/>
      <w:r>
        <w:t>capac</w:t>
      </w:r>
      <w:proofErr w:type="spellEnd"/>
      <w:r>
        <w:t xml:space="preserve"> </w:t>
      </w:r>
      <w:proofErr w:type="spellStart"/>
      <w:r>
        <w:t>ity</w:t>
      </w:r>
      <w:proofErr w:type="spellEnd"/>
      <w:r>
        <w:t xml:space="preserve"> resulting from planned maintenance. The actual level of production may be used if it approximates normal capacity. The amount of fixed overhead allocated to each unit of production is not increased as a consequence of low production or idle plant. Unallocated overheads are </w:t>
      </w:r>
      <w:proofErr w:type="spellStart"/>
      <w:r>
        <w:t>recognised</w:t>
      </w:r>
      <w:proofErr w:type="spellEnd"/>
      <w:r>
        <w:t xml:space="preserve"> as an expense in the period in which they are incurred. In periods of abnormally high production, the amount of fixed overhead allocated to each unit of production is decreased so that in</w:t>
      </w:r>
      <w:r>
        <w:t>ventories are not measured abov</w:t>
      </w:r>
      <w:r>
        <w:t>e cost. Variable production overheads are allocated to each unit of production on the basis of the actual use of the production facilities.</w:t>
      </w:r>
    </w:p>
    <w:p w:rsidR="00C3470E" w:rsidRDefault="00C3470E" w:rsidP="00C3470E">
      <w:r>
        <w:t>14. A production process may result in more than one product being produced simultaneously. This is the case, for example, when joint products are produced or when there is a main product and a by -product. When the costs of conversion of each product are not separately identifiable, they are allocated between the products on a rationa</w:t>
      </w:r>
      <w:r>
        <w:t>l and consistent basis. The all</w:t>
      </w:r>
      <w:r>
        <w:t>ocation may be based, for example, on the relative sales value of each product either at the stage in the production process when the products become separately identifiable, or at the completion of production. Most by-produ</w:t>
      </w:r>
      <w:r>
        <w:t>cts, by their nature, are immat</w:t>
      </w:r>
      <w:r>
        <w:t xml:space="preserve">erial. When this is the case, they are often measured at net </w:t>
      </w:r>
      <w:proofErr w:type="spellStart"/>
      <w:r>
        <w:t>realisable</w:t>
      </w:r>
      <w:proofErr w:type="spellEnd"/>
      <w:r>
        <w:t xml:space="preserve"> value and this value is deducted from the cost of the main product. As a result, the carrying amount of the main product is not materially different from its cost.</w:t>
      </w:r>
    </w:p>
    <w:p w:rsidR="00C3470E" w:rsidRDefault="00C3470E" w:rsidP="00C3470E">
      <w:r w:rsidRPr="00C3470E">
        <w:rPr>
          <w:b/>
          <w:color w:val="FF0000"/>
          <w:sz w:val="24"/>
        </w:rPr>
        <w:t>Other costs</w:t>
      </w:r>
    </w:p>
    <w:p w:rsidR="00C3470E" w:rsidRDefault="00C3470E" w:rsidP="00C3470E">
      <w:r>
        <w:t xml:space="preserve">15. Other costs are included in the cost of inventories only to the extent that they are incurred in bringing the inventories to their present location and condition. For example, it may be appropriate </w:t>
      </w:r>
      <w:r>
        <w:lastRenderedPageBreak/>
        <w:t>to include non -production overheads or the costs of designing products for specific customers in the cost of inventories.</w:t>
      </w:r>
    </w:p>
    <w:p w:rsidR="00C3470E" w:rsidRDefault="00C3470E" w:rsidP="00C3470E">
      <w:r>
        <w:t xml:space="preserve">16. Examples of costs excluded from the cost of inventories and </w:t>
      </w:r>
      <w:proofErr w:type="spellStart"/>
      <w:r>
        <w:t>recognised</w:t>
      </w:r>
      <w:proofErr w:type="spellEnd"/>
      <w:r>
        <w:t xml:space="preserve"> as expenses in the period in which they are incurred are:</w:t>
      </w:r>
    </w:p>
    <w:p w:rsidR="00C3470E" w:rsidRDefault="00C3470E" w:rsidP="00C3470E">
      <w:r>
        <w:t xml:space="preserve">(a) </w:t>
      </w:r>
      <w:proofErr w:type="gramStart"/>
      <w:r>
        <w:t>abnormal</w:t>
      </w:r>
      <w:proofErr w:type="gramEnd"/>
      <w:r>
        <w:t xml:space="preserve"> amounts of wasted materials, </w:t>
      </w:r>
      <w:proofErr w:type="spellStart"/>
      <w:r>
        <w:t>labour</w:t>
      </w:r>
      <w:proofErr w:type="spellEnd"/>
      <w:r>
        <w:t xml:space="preserve"> or other p </w:t>
      </w:r>
      <w:proofErr w:type="spellStart"/>
      <w:r>
        <w:t>roduction</w:t>
      </w:r>
      <w:proofErr w:type="spellEnd"/>
      <w:r>
        <w:t xml:space="preserve"> costs;</w:t>
      </w:r>
    </w:p>
    <w:p w:rsidR="00C3470E" w:rsidRDefault="00C3470E" w:rsidP="00C3470E">
      <w:r>
        <w:t xml:space="preserve">(b) </w:t>
      </w:r>
      <w:proofErr w:type="gramStart"/>
      <w:r>
        <w:t>storage</w:t>
      </w:r>
      <w:proofErr w:type="gramEnd"/>
      <w:r>
        <w:t xml:space="preserve"> costs, unless those costs are necessary in the production process before a further production stage;</w:t>
      </w:r>
    </w:p>
    <w:p w:rsidR="00C3470E" w:rsidRDefault="00C3470E" w:rsidP="00C3470E">
      <w:r>
        <w:t xml:space="preserve">(c) </w:t>
      </w:r>
      <w:proofErr w:type="gramStart"/>
      <w:r>
        <w:t>administrative</w:t>
      </w:r>
      <w:proofErr w:type="gramEnd"/>
      <w:r>
        <w:t xml:space="preserve"> overheads that do not contribute to bringing inventories to their present location and condition; and</w:t>
      </w:r>
    </w:p>
    <w:p w:rsidR="00C3470E" w:rsidRDefault="00C3470E" w:rsidP="00C3470E">
      <w:r>
        <w:t xml:space="preserve">(d) </w:t>
      </w:r>
      <w:proofErr w:type="gramStart"/>
      <w:r>
        <w:t>selling</w:t>
      </w:r>
      <w:proofErr w:type="gramEnd"/>
      <w:r>
        <w:t xml:space="preserve"> costs.</w:t>
      </w:r>
    </w:p>
    <w:p w:rsidR="00C3470E" w:rsidRDefault="00C3470E" w:rsidP="00C3470E">
      <w:r>
        <w:t xml:space="preserve">17. </w:t>
      </w:r>
      <w:proofErr w:type="spellStart"/>
      <w:r>
        <w:t>Ind</w:t>
      </w:r>
      <w:proofErr w:type="spellEnd"/>
      <w:r>
        <w:t xml:space="preserve"> AS 23, Borrowing Costs, identifies limited circumstances where borrowing costs are included in the cost of inventories.</w:t>
      </w:r>
    </w:p>
    <w:p w:rsidR="00C3470E" w:rsidRDefault="00C3470E" w:rsidP="00C3470E">
      <w:r>
        <w:t xml:space="preserve">18. An entity may purchase inventories on deferred settlement terms. When the arrangement effectively contains a financing element, that element, for example a difference between the purchase </w:t>
      </w:r>
      <w:proofErr w:type="gramStart"/>
      <w:r>
        <w:t>price</w:t>
      </w:r>
      <w:proofErr w:type="gramEnd"/>
      <w:r>
        <w:t xml:space="preserve"> for normal credit terms and the amount paid, is </w:t>
      </w:r>
      <w:proofErr w:type="spellStart"/>
      <w:r>
        <w:t>recognised</w:t>
      </w:r>
      <w:proofErr w:type="spellEnd"/>
      <w:r>
        <w:t xml:space="preserve"> as interest expense over the period of the financing.</w:t>
      </w:r>
    </w:p>
    <w:p w:rsidR="00C3470E" w:rsidRPr="00C3470E" w:rsidRDefault="00C3470E" w:rsidP="00C3470E">
      <w:pPr>
        <w:rPr>
          <w:b/>
          <w:color w:val="FF0000"/>
        </w:rPr>
      </w:pPr>
      <w:r w:rsidRPr="00C3470E">
        <w:rPr>
          <w:b/>
          <w:color w:val="FF0000"/>
        </w:rPr>
        <w:t>Cost of inventories of a service provider</w:t>
      </w:r>
    </w:p>
    <w:p w:rsidR="00C3470E" w:rsidRPr="00C3470E" w:rsidRDefault="00C3470E" w:rsidP="00C3470E">
      <w:r>
        <w:t xml:space="preserve">19. To the extent that service providers have inventories, they measure them at the costs of their production. These costs consist primarily of the </w:t>
      </w:r>
      <w:proofErr w:type="spellStart"/>
      <w:r>
        <w:t>labour</w:t>
      </w:r>
      <w:proofErr w:type="spellEnd"/>
      <w:r>
        <w:t xml:space="preserve"> and other costs of personnel directly engaged in providing the service, including supervisory personnel, and attributable overheads. </w:t>
      </w:r>
      <w:proofErr w:type="spellStart"/>
      <w:r>
        <w:t>Labour</w:t>
      </w:r>
      <w:proofErr w:type="spellEnd"/>
      <w:r>
        <w:t xml:space="preserve"> and other costs relating to sales and general administrative personnel are not included but are </w:t>
      </w:r>
      <w:proofErr w:type="spellStart"/>
      <w:r>
        <w:t>recognised</w:t>
      </w:r>
      <w:proofErr w:type="spellEnd"/>
      <w:r>
        <w:t xml:space="preserve"> as expenses in the period in which they are incurred. The cost of inventories of a service provider does not include profit margins or non -attributable overheads that are often factored into prices charged by service providers.</w:t>
      </w:r>
    </w:p>
    <w:sectPr w:rsidR="00C3470E" w:rsidRPr="00C3470E" w:rsidSect="003747CF">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C3470E"/>
    <w:rsid w:val="003747CF"/>
    <w:rsid w:val="00AF355C"/>
    <w:rsid w:val="00C3470E"/>
    <w:rsid w:val="00E765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47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1470</Words>
  <Characters>8385</Characters>
  <Application>Microsoft Office Word</Application>
  <DocSecurity>0</DocSecurity>
  <Lines>69</Lines>
  <Paragraphs>19</Paragraphs>
  <ScaleCrop>false</ScaleCrop>
  <Company/>
  <LinksUpToDate>false</LinksUpToDate>
  <CharactersWithSpaces>9836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Harish and Rohit</dc:creator>
  <cp:lastModifiedBy>Harish and Rohit</cp:lastModifiedBy>
  <cp:revision>1</cp:revision>
  <dcterms:created xsi:type="dcterms:W3CDTF">2011-09-23T03:35:00Z</dcterms:created>
  <dcterms:modified xsi:type="dcterms:W3CDTF">2011-09-23T03:40:00Z</dcterms:modified>
</cp:coreProperties>
</file>